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01.01.2022 по 31.01.2022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7" w:right="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21" w:right="112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7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мобільної групи щодо проведення рейдів із профілактики правопорушень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захисту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дітей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04.01.2022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30.06.2022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04.01.2022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Координаційної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29.01.2021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11.01.2022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загальноміського фестивалю дитячого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читання "Найрозумніший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фантазер"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4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11.01.2022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показників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споживання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енергоносіїв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29.01.2018 № 48-р "Про створення міжвідомчої робочої групи з реформування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системи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інституційного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догляду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виховання дітей у місті Мелітополі та затвердження її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складу"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4"/>
                <w:sz w:val="17"/>
              </w:rPr>
              <w:t>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78" w:lineRule="exact" w:before="0"/>
              <w:ind w:left="123" w:right="107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78" w:lineRule="exact" w:before="0"/>
              <w:ind w:left="123" w:right="107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легалізації</w:t>
            </w:r>
          </w:p>
          <w:p>
            <w:pPr>
              <w:pStyle w:val="TableParagraph"/>
              <w:spacing w:line="271" w:lineRule="auto" w:before="26"/>
              <w:jc w:val="left"/>
              <w:rPr>
                <w:sz w:val="17"/>
              </w:rPr>
            </w:pPr>
            <w:r>
              <w:rPr>
                <w:sz w:val="17"/>
              </w:rPr>
              <w:t>заробітної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плати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підприємствах,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установах та організаціях міста Мелітополя у 2022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79" w:lineRule="exact" w:before="0"/>
              <w:ind w:left="123" w:right="107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tabs>
                <w:tab w:pos="544" w:val="left" w:leader="none"/>
                <w:tab w:pos="1778" w:val="left" w:leader="none"/>
                <w:tab w:pos="2704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затвердження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паспортів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4"/>
                <w:sz w:val="17"/>
              </w:rPr>
              <w:t>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78" w:lineRule="exact" w:before="0"/>
              <w:ind w:left="123" w:right="107"/>
              <w:rPr>
                <w:sz w:val="16"/>
              </w:rPr>
            </w:pPr>
            <w:r>
              <w:rPr>
                <w:spacing w:val="-2"/>
                <w:sz w:val="16"/>
              </w:rPr>
              <w:t>14.01.2022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tabs>
                <w:tab w:pos="698" w:val="left" w:leader="none"/>
                <w:tab w:pos="1605" w:val="left" w:leader="none"/>
                <w:tab w:pos="2037" w:val="left" w:leader="none"/>
                <w:tab w:pos="2464" w:val="left" w:leader="none"/>
                <w:tab w:pos="2892" w:val="left" w:leader="none"/>
              </w:tabs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перерозподіл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обсягу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бюджету 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78" w:lineRule="exact" w:before="0"/>
              <w:ind w:left="123" w:right="107"/>
              <w:rPr>
                <w:sz w:val="16"/>
              </w:rPr>
            </w:pPr>
            <w:r>
              <w:rPr>
                <w:spacing w:val="-2"/>
                <w:sz w:val="16"/>
              </w:rPr>
              <w:t>24.01.2022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групи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24.01.2022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24.01.2022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представників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Європейського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Союзу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 реформування сектору цивільної безпеки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(КМЄС)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18" w:right="112"/>
              <w:rPr>
                <w:sz w:val="16"/>
              </w:rPr>
            </w:pPr>
            <w:r>
              <w:rPr>
                <w:spacing w:val="-2"/>
                <w:sz w:val="16"/>
              </w:rPr>
              <w:t>24.01.2022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271" w:lineRule="auto" w:before="0"/>
              <w:ind w:right="87"/>
              <w:jc w:val="left"/>
              <w:rPr>
                <w:sz w:val="17"/>
              </w:rPr>
            </w:pPr>
            <w:r>
              <w:rPr>
                <w:sz w:val="17"/>
              </w:rPr>
              <w:t>старшого технічного радника та старшого офіцера з обміну досвіду та партнерства Проєкту Міжнародної організації праці "Інклюзивний ринок праці для створення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робочих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місць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Україні"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попередження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розповсюдження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респіраторних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вірусних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хвороб</w:t>
            </w:r>
          </w:p>
        </w:tc>
        <w:tc>
          <w:tcPr>
            <w:tcW w:w="702" w:type="dxa"/>
          </w:tcPr>
          <w:p>
            <w:pPr>
              <w:pStyle w:val="TableParagraph"/>
              <w:ind w:left="19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spacing w:line="183" w:lineRule="exact" w:before="0"/>
              <w:ind w:left="12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27.01.2022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2021-12-23T02:10:22Z</dcterms:created>
  <dcterms:modified xsi:type="dcterms:W3CDTF">2021-12-23T02:10:22Z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